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548D" w14:textId="77777777" w:rsidR="0047494F" w:rsidRPr="0047494F" w:rsidRDefault="0047494F" w:rsidP="0047494F">
      <w:pPr>
        <w:jc w:val="center"/>
        <w:rPr>
          <w:b/>
          <w:bCs/>
        </w:rPr>
      </w:pPr>
      <w:r w:rsidRPr="0047494F">
        <w:rPr>
          <w:b/>
          <w:bCs/>
        </w:rPr>
        <w:t>Methodical Recommendations for Seminars for the Course: "Theory and Practice of Translation and Interpretation (First Foreign Language)"</w:t>
      </w:r>
    </w:p>
    <w:p w14:paraId="2096789A" w14:textId="77777777" w:rsidR="0047494F" w:rsidRPr="0047494F" w:rsidRDefault="0047494F" w:rsidP="0047494F">
      <w:pPr>
        <w:jc w:val="both"/>
      </w:pPr>
      <w:r w:rsidRPr="0047494F">
        <w:pict w14:anchorId="4BA13BA4">
          <v:rect id="_x0000_i1055" style="width:0;height:1.5pt" o:hralign="center" o:hrstd="t" o:hr="t" fillcolor="#a0a0a0" stroked="f"/>
        </w:pict>
      </w:r>
    </w:p>
    <w:p w14:paraId="479D7FCA" w14:textId="77777777" w:rsidR="0047494F" w:rsidRPr="0047494F" w:rsidRDefault="0047494F" w:rsidP="0047494F">
      <w:pPr>
        <w:jc w:val="both"/>
        <w:rPr>
          <w:b/>
          <w:bCs/>
        </w:rPr>
      </w:pPr>
      <w:r w:rsidRPr="0047494F">
        <w:rPr>
          <w:b/>
          <w:bCs/>
        </w:rPr>
        <w:t>Purpose of Seminars</w:t>
      </w:r>
    </w:p>
    <w:p w14:paraId="003C4C0B" w14:textId="77777777" w:rsidR="0047494F" w:rsidRPr="0047494F" w:rsidRDefault="0047494F" w:rsidP="0047494F">
      <w:pPr>
        <w:jc w:val="both"/>
      </w:pPr>
      <w:r w:rsidRPr="0047494F">
        <w:t>Seminars are designed to:</w:t>
      </w:r>
    </w:p>
    <w:p w14:paraId="243DE570" w14:textId="77777777" w:rsidR="0047494F" w:rsidRPr="0047494F" w:rsidRDefault="0047494F" w:rsidP="0047494F">
      <w:pPr>
        <w:numPr>
          <w:ilvl w:val="0"/>
          <w:numId w:val="1"/>
        </w:numPr>
        <w:jc w:val="both"/>
      </w:pPr>
      <w:r w:rsidRPr="0047494F">
        <w:t>Reinforce and consolidate the material covered in lectures.</w:t>
      </w:r>
    </w:p>
    <w:p w14:paraId="7597D04E" w14:textId="77777777" w:rsidR="0047494F" w:rsidRPr="0047494F" w:rsidRDefault="0047494F" w:rsidP="0047494F">
      <w:pPr>
        <w:numPr>
          <w:ilvl w:val="0"/>
          <w:numId w:val="1"/>
        </w:numPr>
        <w:jc w:val="both"/>
      </w:pPr>
      <w:r w:rsidRPr="0047494F">
        <w:t>Enhance students' practical skills and knowledge in translation and interpretation through targeted assignments.</w:t>
      </w:r>
    </w:p>
    <w:p w14:paraId="5C1F27A9" w14:textId="77777777" w:rsidR="0047494F" w:rsidRPr="0047494F" w:rsidRDefault="0047494F" w:rsidP="0047494F">
      <w:pPr>
        <w:numPr>
          <w:ilvl w:val="0"/>
          <w:numId w:val="1"/>
        </w:numPr>
        <w:jc w:val="both"/>
      </w:pPr>
      <w:r w:rsidRPr="0047494F">
        <w:t>Provide an environment for active engagement, discussion, and application of concepts related to professional translation and interpretation.</w:t>
      </w:r>
    </w:p>
    <w:p w14:paraId="32416AD1" w14:textId="77777777" w:rsidR="0047494F" w:rsidRPr="0047494F" w:rsidRDefault="0047494F" w:rsidP="0047494F">
      <w:pPr>
        <w:jc w:val="both"/>
      </w:pPr>
      <w:r w:rsidRPr="0047494F">
        <w:pict w14:anchorId="0379F0A7">
          <v:rect id="_x0000_i1056" style="width:0;height:1.5pt" o:hralign="center" o:hrstd="t" o:hr="t" fillcolor="#a0a0a0" stroked="f"/>
        </w:pict>
      </w:r>
    </w:p>
    <w:p w14:paraId="12ABA766" w14:textId="77777777" w:rsidR="0047494F" w:rsidRPr="0047494F" w:rsidRDefault="0047494F" w:rsidP="0047494F">
      <w:pPr>
        <w:jc w:val="both"/>
        <w:rPr>
          <w:b/>
          <w:bCs/>
        </w:rPr>
      </w:pPr>
      <w:r w:rsidRPr="0047494F">
        <w:rPr>
          <w:b/>
          <w:bCs/>
        </w:rPr>
        <w:t>Structure of Seminar Classes</w:t>
      </w:r>
    </w:p>
    <w:p w14:paraId="5E41B4DE" w14:textId="77777777" w:rsidR="0047494F" w:rsidRPr="0047494F" w:rsidRDefault="0047494F" w:rsidP="0047494F">
      <w:pPr>
        <w:numPr>
          <w:ilvl w:val="0"/>
          <w:numId w:val="2"/>
        </w:numPr>
        <w:jc w:val="both"/>
      </w:pPr>
      <w:r w:rsidRPr="0047494F">
        <w:rPr>
          <w:b/>
          <w:bCs/>
        </w:rPr>
        <w:t>Logical Modules:</w:t>
      </w:r>
    </w:p>
    <w:p w14:paraId="19C48710" w14:textId="77777777" w:rsidR="0047494F" w:rsidRPr="0047494F" w:rsidRDefault="0047494F" w:rsidP="0047494F">
      <w:pPr>
        <w:numPr>
          <w:ilvl w:val="1"/>
          <w:numId w:val="2"/>
        </w:numPr>
        <w:jc w:val="both"/>
      </w:pPr>
      <w:r w:rsidRPr="0047494F">
        <w:t>Seminars are organized into logical modules that align with the main topics of the course.</w:t>
      </w:r>
    </w:p>
    <w:p w14:paraId="237E1F32" w14:textId="77777777" w:rsidR="0047494F" w:rsidRPr="0047494F" w:rsidRDefault="0047494F" w:rsidP="0047494F">
      <w:pPr>
        <w:numPr>
          <w:ilvl w:val="1"/>
          <w:numId w:val="2"/>
        </w:numPr>
        <w:jc w:val="both"/>
      </w:pPr>
      <w:r w:rsidRPr="0047494F">
        <w:t>Each module reflects a distinct aspect of translation and interpretation, such as legal translation, audiovisual translation, cultural adaptation, and technical terminology.</w:t>
      </w:r>
    </w:p>
    <w:p w14:paraId="387F8559" w14:textId="77777777" w:rsidR="0047494F" w:rsidRPr="0047494F" w:rsidRDefault="0047494F" w:rsidP="0047494F">
      <w:pPr>
        <w:numPr>
          <w:ilvl w:val="0"/>
          <w:numId w:val="2"/>
        </w:numPr>
        <w:jc w:val="both"/>
      </w:pPr>
      <w:r w:rsidRPr="0047494F">
        <w:rPr>
          <w:b/>
          <w:bCs/>
        </w:rPr>
        <w:t>Duration and Scope:</w:t>
      </w:r>
    </w:p>
    <w:p w14:paraId="0F2B8C6A" w14:textId="77777777" w:rsidR="0047494F" w:rsidRPr="0047494F" w:rsidRDefault="0047494F" w:rsidP="0047494F">
      <w:pPr>
        <w:numPr>
          <w:ilvl w:val="1"/>
          <w:numId w:val="2"/>
        </w:numPr>
        <w:jc w:val="both"/>
      </w:pPr>
      <w:r w:rsidRPr="0047494F">
        <w:t>Each seminar is designed for 2 academic hours (50 minutes per hour).</w:t>
      </w:r>
    </w:p>
    <w:p w14:paraId="14B67343" w14:textId="77777777" w:rsidR="0047494F" w:rsidRPr="0047494F" w:rsidRDefault="0047494F" w:rsidP="0047494F">
      <w:pPr>
        <w:numPr>
          <w:ilvl w:val="1"/>
          <w:numId w:val="2"/>
        </w:numPr>
        <w:jc w:val="both"/>
      </w:pPr>
      <w:r w:rsidRPr="0047494F">
        <w:t>Seminars are structured to include practical tasks, group discussions, and analytical exercises related to translation.</w:t>
      </w:r>
    </w:p>
    <w:p w14:paraId="36708005" w14:textId="77777777" w:rsidR="0047494F" w:rsidRPr="0047494F" w:rsidRDefault="0047494F" w:rsidP="0047494F">
      <w:pPr>
        <w:numPr>
          <w:ilvl w:val="0"/>
          <w:numId w:val="2"/>
        </w:numPr>
        <w:jc w:val="both"/>
      </w:pPr>
      <w:r w:rsidRPr="0047494F">
        <w:rPr>
          <w:b/>
          <w:bCs/>
        </w:rPr>
        <w:t>Subsections:</w:t>
      </w:r>
    </w:p>
    <w:p w14:paraId="14EC1FE1" w14:textId="77777777" w:rsidR="0047494F" w:rsidRPr="0047494F" w:rsidRDefault="0047494F" w:rsidP="0047494F">
      <w:pPr>
        <w:numPr>
          <w:ilvl w:val="1"/>
          <w:numId w:val="2"/>
        </w:numPr>
        <w:jc w:val="both"/>
      </w:pPr>
      <w:r w:rsidRPr="0047494F">
        <w:t xml:space="preserve">Seminars are broken into the following key components: </w:t>
      </w:r>
    </w:p>
    <w:p w14:paraId="418FA8F8" w14:textId="77777777" w:rsidR="0047494F" w:rsidRPr="0047494F" w:rsidRDefault="0047494F" w:rsidP="0047494F">
      <w:pPr>
        <w:numPr>
          <w:ilvl w:val="2"/>
          <w:numId w:val="2"/>
        </w:numPr>
        <w:jc w:val="both"/>
      </w:pPr>
      <w:r w:rsidRPr="0047494F">
        <w:rPr>
          <w:b/>
          <w:bCs/>
        </w:rPr>
        <w:t>Introduction (5-10 minutes):</w:t>
      </w:r>
      <w:r w:rsidRPr="0047494F">
        <w:t xml:space="preserve"> Brief overview of the topic and its relevance to professional practice.</w:t>
      </w:r>
    </w:p>
    <w:p w14:paraId="3F520EB5" w14:textId="77777777" w:rsidR="0047494F" w:rsidRPr="0047494F" w:rsidRDefault="0047494F" w:rsidP="0047494F">
      <w:pPr>
        <w:numPr>
          <w:ilvl w:val="2"/>
          <w:numId w:val="2"/>
        </w:numPr>
        <w:jc w:val="both"/>
      </w:pPr>
      <w:r w:rsidRPr="0047494F">
        <w:rPr>
          <w:b/>
          <w:bCs/>
        </w:rPr>
        <w:t>Task Implementation (60-70 minutes):</w:t>
      </w:r>
      <w:r w:rsidRPr="0047494F">
        <w:t xml:space="preserve"> Practical exercises, including translation, peer reviews, and group activities.</w:t>
      </w:r>
    </w:p>
    <w:p w14:paraId="4A0AFCB6" w14:textId="77777777" w:rsidR="0047494F" w:rsidRPr="0047494F" w:rsidRDefault="0047494F" w:rsidP="0047494F">
      <w:pPr>
        <w:numPr>
          <w:ilvl w:val="2"/>
          <w:numId w:val="2"/>
        </w:numPr>
        <w:jc w:val="both"/>
      </w:pPr>
      <w:r w:rsidRPr="0047494F">
        <w:rPr>
          <w:b/>
          <w:bCs/>
        </w:rPr>
        <w:t>Feedback and Discussion (10-15 minutes):</w:t>
      </w:r>
      <w:r w:rsidRPr="0047494F">
        <w:t xml:space="preserve"> Discussion of challenges faced, solutions proposed, and strategies applied.</w:t>
      </w:r>
    </w:p>
    <w:p w14:paraId="228DAC7C" w14:textId="77777777" w:rsidR="0047494F" w:rsidRPr="0047494F" w:rsidRDefault="0047494F" w:rsidP="0047494F">
      <w:pPr>
        <w:jc w:val="both"/>
      </w:pPr>
      <w:r w:rsidRPr="0047494F">
        <w:pict w14:anchorId="7811E39F">
          <v:rect id="_x0000_i1057" style="width:0;height:1.5pt" o:hralign="center" o:hrstd="t" o:hr="t" fillcolor="#a0a0a0" stroked="f"/>
        </w:pict>
      </w:r>
    </w:p>
    <w:p w14:paraId="301EC6C6" w14:textId="77777777" w:rsidR="0047494F" w:rsidRPr="0047494F" w:rsidRDefault="0047494F" w:rsidP="0047494F">
      <w:pPr>
        <w:jc w:val="both"/>
        <w:rPr>
          <w:b/>
          <w:bCs/>
        </w:rPr>
      </w:pPr>
      <w:r w:rsidRPr="0047494F">
        <w:rPr>
          <w:b/>
          <w:bCs/>
        </w:rPr>
        <w:t>Assignments and Individual Work</w:t>
      </w:r>
    </w:p>
    <w:p w14:paraId="27BC5679" w14:textId="77777777" w:rsidR="0047494F" w:rsidRPr="0047494F" w:rsidRDefault="0047494F" w:rsidP="0047494F">
      <w:pPr>
        <w:numPr>
          <w:ilvl w:val="0"/>
          <w:numId w:val="3"/>
        </w:numPr>
        <w:jc w:val="both"/>
      </w:pPr>
      <w:r w:rsidRPr="0047494F">
        <w:rPr>
          <w:b/>
          <w:bCs/>
        </w:rPr>
        <w:t>Schedules for Assignments:</w:t>
      </w:r>
    </w:p>
    <w:p w14:paraId="7F4E30CD" w14:textId="77777777" w:rsidR="0047494F" w:rsidRPr="0047494F" w:rsidRDefault="0047494F" w:rsidP="0047494F">
      <w:pPr>
        <w:numPr>
          <w:ilvl w:val="1"/>
          <w:numId w:val="3"/>
        </w:numPr>
        <w:jc w:val="both"/>
      </w:pPr>
      <w:r w:rsidRPr="0047494F">
        <w:t>A detailed schedule for seminar assignments and individual student work (ISW) will be provided, including deadlines and content specifications.</w:t>
      </w:r>
    </w:p>
    <w:p w14:paraId="75B3284C" w14:textId="77777777" w:rsidR="0047494F" w:rsidRPr="0047494F" w:rsidRDefault="0047494F" w:rsidP="0047494F">
      <w:pPr>
        <w:numPr>
          <w:ilvl w:val="0"/>
          <w:numId w:val="3"/>
        </w:numPr>
        <w:jc w:val="both"/>
      </w:pPr>
      <w:r w:rsidRPr="0047494F">
        <w:rPr>
          <w:b/>
          <w:bCs/>
        </w:rPr>
        <w:t>Types of Assignments:</w:t>
      </w:r>
    </w:p>
    <w:p w14:paraId="751DE750" w14:textId="77777777" w:rsidR="0047494F" w:rsidRPr="0047494F" w:rsidRDefault="0047494F" w:rsidP="0047494F">
      <w:pPr>
        <w:numPr>
          <w:ilvl w:val="1"/>
          <w:numId w:val="3"/>
        </w:numPr>
        <w:jc w:val="both"/>
      </w:pPr>
      <w:r w:rsidRPr="0047494F">
        <w:t>Translation of specialized texts (e.g., legal, cultural, scientific).</w:t>
      </w:r>
    </w:p>
    <w:p w14:paraId="173FE412" w14:textId="77777777" w:rsidR="0047494F" w:rsidRPr="0047494F" w:rsidRDefault="0047494F" w:rsidP="0047494F">
      <w:pPr>
        <w:numPr>
          <w:ilvl w:val="1"/>
          <w:numId w:val="3"/>
        </w:numPr>
        <w:jc w:val="both"/>
      </w:pPr>
      <w:r w:rsidRPr="0047494F">
        <w:lastRenderedPageBreak/>
        <w:t>Peer review and critique of translated texts.</w:t>
      </w:r>
    </w:p>
    <w:p w14:paraId="091D51B2" w14:textId="77777777" w:rsidR="0047494F" w:rsidRPr="0047494F" w:rsidRDefault="0047494F" w:rsidP="0047494F">
      <w:pPr>
        <w:numPr>
          <w:ilvl w:val="1"/>
          <w:numId w:val="3"/>
        </w:numPr>
        <w:jc w:val="both"/>
      </w:pPr>
      <w:r w:rsidRPr="0047494F">
        <w:t>Case studies and discussions on ethical dilemmas and cultural challenges in translation.</w:t>
      </w:r>
    </w:p>
    <w:p w14:paraId="44D3D442" w14:textId="77777777" w:rsidR="0047494F" w:rsidRPr="0047494F" w:rsidRDefault="0047494F" w:rsidP="0047494F">
      <w:pPr>
        <w:numPr>
          <w:ilvl w:val="0"/>
          <w:numId w:val="3"/>
        </w:numPr>
        <w:jc w:val="both"/>
      </w:pPr>
      <w:r w:rsidRPr="0047494F">
        <w:rPr>
          <w:b/>
          <w:bCs/>
        </w:rPr>
        <w:t>Individual Student Work (ISW):</w:t>
      </w:r>
    </w:p>
    <w:p w14:paraId="0D82C378" w14:textId="77777777" w:rsidR="0047494F" w:rsidRPr="0047494F" w:rsidRDefault="0047494F" w:rsidP="0047494F">
      <w:pPr>
        <w:numPr>
          <w:ilvl w:val="1"/>
          <w:numId w:val="3"/>
        </w:numPr>
        <w:jc w:val="both"/>
      </w:pPr>
      <w:r w:rsidRPr="0047494F">
        <w:t>Independent preparation and completion of assigned translations or analytical reports.</w:t>
      </w:r>
    </w:p>
    <w:p w14:paraId="6C917DC0" w14:textId="77777777" w:rsidR="0047494F" w:rsidRPr="0047494F" w:rsidRDefault="0047494F" w:rsidP="0047494F">
      <w:pPr>
        <w:numPr>
          <w:ilvl w:val="1"/>
          <w:numId w:val="3"/>
        </w:numPr>
        <w:jc w:val="both"/>
      </w:pPr>
      <w:r w:rsidRPr="0047494F">
        <w:t>Use of glossaries, reference materials, and software tools to enhance translation accuracy.</w:t>
      </w:r>
    </w:p>
    <w:p w14:paraId="24922091" w14:textId="77777777" w:rsidR="0047494F" w:rsidRPr="0047494F" w:rsidRDefault="0047494F" w:rsidP="0047494F">
      <w:pPr>
        <w:jc w:val="both"/>
      </w:pPr>
      <w:r w:rsidRPr="0047494F">
        <w:pict w14:anchorId="61564A5D">
          <v:rect id="_x0000_i1058" style="width:0;height:1.5pt" o:hralign="center" o:hrstd="t" o:hr="t" fillcolor="#a0a0a0" stroked="f"/>
        </w:pict>
      </w:r>
    </w:p>
    <w:p w14:paraId="14F83139" w14:textId="77777777" w:rsidR="0047494F" w:rsidRPr="0047494F" w:rsidRDefault="0047494F" w:rsidP="0047494F">
      <w:pPr>
        <w:jc w:val="both"/>
        <w:rPr>
          <w:b/>
          <w:bCs/>
        </w:rPr>
      </w:pPr>
      <w:r w:rsidRPr="0047494F">
        <w:rPr>
          <w:b/>
          <w:bCs/>
        </w:rPr>
        <w:t>Materials and Resources</w:t>
      </w:r>
    </w:p>
    <w:p w14:paraId="10850352" w14:textId="77777777" w:rsidR="0047494F" w:rsidRPr="0047494F" w:rsidRDefault="0047494F" w:rsidP="0047494F">
      <w:pPr>
        <w:numPr>
          <w:ilvl w:val="0"/>
          <w:numId w:val="4"/>
        </w:numPr>
        <w:jc w:val="both"/>
      </w:pPr>
      <w:r w:rsidRPr="0047494F">
        <w:rPr>
          <w:b/>
          <w:bCs/>
        </w:rPr>
        <w:t>Main Resources:</w:t>
      </w:r>
    </w:p>
    <w:p w14:paraId="59DD0953" w14:textId="77777777" w:rsidR="0047494F" w:rsidRPr="0047494F" w:rsidRDefault="0047494F" w:rsidP="0047494F">
      <w:pPr>
        <w:numPr>
          <w:ilvl w:val="1"/>
          <w:numId w:val="4"/>
        </w:numPr>
        <w:jc w:val="both"/>
      </w:pPr>
      <w:r w:rsidRPr="0047494F">
        <w:t xml:space="preserve">Комиссаров, В. Н. </w:t>
      </w:r>
      <w:r w:rsidRPr="0047494F">
        <w:rPr>
          <w:i/>
          <w:iCs/>
        </w:rPr>
        <w:t>Современное переводоведение</w:t>
      </w:r>
      <w:r w:rsidRPr="0047494F">
        <w:t xml:space="preserve"> (2011).</w:t>
      </w:r>
    </w:p>
    <w:p w14:paraId="0FBB9943" w14:textId="77777777" w:rsidR="0047494F" w:rsidRPr="0047494F" w:rsidRDefault="0047494F" w:rsidP="0047494F">
      <w:pPr>
        <w:numPr>
          <w:ilvl w:val="1"/>
          <w:numId w:val="4"/>
        </w:numPr>
        <w:jc w:val="both"/>
      </w:pPr>
      <w:r w:rsidRPr="0047494F">
        <w:t>Supplementary texts relevant to legal, cultural, and scientific translation.</w:t>
      </w:r>
    </w:p>
    <w:p w14:paraId="2AF3463B" w14:textId="77777777" w:rsidR="0047494F" w:rsidRPr="0047494F" w:rsidRDefault="0047494F" w:rsidP="0047494F">
      <w:pPr>
        <w:numPr>
          <w:ilvl w:val="1"/>
          <w:numId w:val="4"/>
        </w:numPr>
        <w:jc w:val="both"/>
      </w:pPr>
      <w:r w:rsidRPr="0047494F">
        <w:t>Access to online translation tools and glossaries.</w:t>
      </w:r>
    </w:p>
    <w:p w14:paraId="51DA0353" w14:textId="77777777" w:rsidR="0047494F" w:rsidRPr="0047494F" w:rsidRDefault="0047494F" w:rsidP="0047494F">
      <w:pPr>
        <w:numPr>
          <w:ilvl w:val="0"/>
          <w:numId w:val="4"/>
        </w:numPr>
        <w:jc w:val="both"/>
      </w:pPr>
      <w:r w:rsidRPr="0047494F">
        <w:rPr>
          <w:b/>
          <w:bCs/>
        </w:rPr>
        <w:t>Additional Resources:</w:t>
      </w:r>
    </w:p>
    <w:p w14:paraId="33BE6257" w14:textId="77777777" w:rsidR="0047494F" w:rsidRPr="0047494F" w:rsidRDefault="0047494F" w:rsidP="0047494F">
      <w:pPr>
        <w:numPr>
          <w:ilvl w:val="1"/>
          <w:numId w:val="4"/>
        </w:numPr>
        <w:jc w:val="both"/>
      </w:pPr>
      <w:r w:rsidRPr="0047494F">
        <w:t>Case studies, audiovisual materials, and industry-specific documents for practical tasks.</w:t>
      </w:r>
    </w:p>
    <w:p w14:paraId="29CF7F9E" w14:textId="77777777" w:rsidR="0047494F" w:rsidRPr="0047494F" w:rsidRDefault="0047494F" w:rsidP="0047494F">
      <w:pPr>
        <w:numPr>
          <w:ilvl w:val="1"/>
          <w:numId w:val="4"/>
        </w:numPr>
        <w:jc w:val="both"/>
      </w:pPr>
      <w:r w:rsidRPr="0047494F">
        <w:t>Access to electronic platforms for submission and feedback on assignments.</w:t>
      </w:r>
    </w:p>
    <w:p w14:paraId="185FAC57" w14:textId="77777777" w:rsidR="0047494F" w:rsidRPr="0047494F" w:rsidRDefault="0047494F" w:rsidP="0047494F">
      <w:pPr>
        <w:jc w:val="both"/>
      </w:pPr>
      <w:r w:rsidRPr="0047494F">
        <w:pict w14:anchorId="466FB883">
          <v:rect id="_x0000_i1059" style="width:0;height:1.5pt" o:hralign="center" o:hrstd="t" o:hr="t" fillcolor="#a0a0a0" stroked="f"/>
        </w:pict>
      </w:r>
    </w:p>
    <w:p w14:paraId="29633436" w14:textId="77777777" w:rsidR="0047494F" w:rsidRPr="0047494F" w:rsidRDefault="0047494F" w:rsidP="0047494F">
      <w:pPr>
        <w:jc w:val="both"/>
        <w:rPr>
          <w:b/>
          <w:bCs/>
        </w:rPr>
      </w:pPr>
      <w:r w:rsidRPr="0047494F">
        <w:rPr>
          <w:b/>
          <w:bCs/>
        </w:rPr>
        <w:t>Outcomes of Seminar Work</w:t>
      </w:r>
    </w:p>
    <w:p w14:paraId="5DD6D4B5" w14:textId="77777777" w:rsidR="0047494F" w:rsidRPr="0047494F" w:rsidRDefault="0047494F" w:rsidP="0047494F">
      <w:pPr>
        <w:numPr>
          <w:ilvl w:val="0"/>
          <w:numId w:val="5"/>
        </w:numPr>
        <w:jc w:val="both"/>
      </w:pPr>
      <w:r w:rsidRPr="0047494F">
        <w:t>Strengthened practical skills in translating complex texts.</w:t>
      </w:r>
    </w:p>
    <w:p w14:paraId="15AAFC79" w14:textId="77777777" w:rsidR="0047494F" w:rsidRPr="0047494F" w:rsidRDefault="0047494F" w:rsidP="0047494F">
      <w:pPr>
        <w:numPr>
          <w:ilvl w:val="0"/>
          <w:numId w:val="5"/>
        </w:numPr>
        <w:jc w:val="both"/>
      </w:pPr>
      <w:r w:rsidRPr="0047494F">
        <w:t>Enhanced understanding of cultural, ethical, and linguistic aspects of translation and interpretation.</w:t>
      </w:r>
    </w:p>
    <w:p w14:paraId="5BA463D4" w14:textId="77777777" w:rsidR="0047494F" w:rsidRPr="0047494F" w:rsidRDefault="0047494F" w:rsidP="0047494F">
      <w:pPr>
        <w:numPr>
          <w:ilvl w:val="0"/>
          <w:numId w:val="5"/>
        </w:numPr>
        <w:jc w:val="both"/>
      </w:pPr>
      <w:r w:rsidRPr="0047494F">
        <w:t>Improved critical thinking and ability to justify translation decisions.</w:t>
      </w:r>
    </w:p>
    <w:p w14:paraId="4C96ACDB" w14:textId="77777777" w:rsidR="0047494F" w:rsidRPr="0047494F" w:rsidRDefault="0047494F" w:rsidP="0047494F">
      <w:pPr>
        <w:numPr>
          <w:ilvl w:val="0"/>
          <w:numId w:val="5"/>
        </w:numPr>
        <w:jc w:val="both"/>
      </w:pPr>
      <w:r w:rsidRPr="0047494F">
        <w:t>Development of professional competencies necessary for real-world translation scenarios.</w:t>
      </w:r>
    </w:p>
    <w:p w14:paraId="7A7078B4" w14:textId="77777777" w:rsidR="0090100C" w:rsidRDefault="0090100C" w:rsidP="0047494F">
      <w:pPr>
        <w:jc w:val="both"/>
      </w:pPr>
    </w:p>
    <w:sectPr w:rsidR="0090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824"/>
    <w:multiLevelType w:val="multilevel"/>
    <w:tmpl w:val="EFB22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17A68"/>
    <w:multiLevelType w:val="multilevel"/>
    <w:tmpl w:val="56602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84771"/>
    <w:multiLevelType w:val="multilevel"/>
    <w:tmpl w:val="EB34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2032DF"/>
    <w:multiLevelType w:val="multilevel"/>
    <w:tmpl w:val="C7663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7C3F4A"/>
    <w:multiLevelType w:val="multilevel"/>
    <w:tmpl w:val="84704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961568">
    <w:abstractNumId w:val="0"/>
  </w:num>
  <w:num w:numId="2" w16cid:durableId="129445739">
    <w:abstractNumId w:val="4"/>
  </w:num>
  <w:num w:numId="3" w16cid:durableId="1896162503">
    <w:abstractNumId w:val="3"/>
  </w:num>
  <w:num w:numId="4" w16cid:durableId="1387492697">
    <w:abstractNumId w:val="1"/>
  </w:num>
  <w:num w:numId="5" w16cid:durableId="1210188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93"/>
    <w:rsid w:val="001E2D79"/>
    <w:rsid w:val="00463953"/>
    <w:rsid w:val="0047494F"/>
    <w:rsid w:val="00715767"/>
    <w:rsid w:val="00726E8C"/>
    <w:rsid w:val="0090100C"/>
    <w:rsid w:val="00CE18B1"/>
    <w:rsid w:val="00D21893"/>
    <w:rsid w:val="00F7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C147"/>
  <w15:chartTrackingRefBased/>
  <w15:docId w15:val="{F7263FD2-425F-484B-B854-09FAC74B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8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8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8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8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8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3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3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5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5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8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0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 ...</dc:creator>
  <cp:keywords/>
  <dc:description/>
  <cp:lastModifiedBy>Kana ...</cp:lastModifiedBy>
  <cp:revision>2</cp:revision>
  <dcterms:created xsi:type="dcterms:W3CDTF">2025-01-21T02:52:00Z</dcterms:created>
  <dcterms:modified xsi:type="dcterms:W3CDTF">2025-01-21T02:53:00Z</dcterms:modified>
</cp:coreProperties>
</file>